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250E" w:rsidRDefault="003E5838">
      <w:pPr>
        <w:pStyle w:val="Tytu"/>
        <w:jc w:val="both"/>
        <w:rPr>
          <w:rFonts w:ascii="Times New Roman" w:eastAsia="Times New Roman" w:hAnsi="Times New Roman" w:cs="Times New Roman"/>
        </w:rPr>
      </w:pPr>
      <w:bookmarkStart w:id="0" w:name="_v48rwscl0ooy" w:colFirst="0" w:colLast="0"/>
      <w:bookmarkEnd w:id="0"/>
      <w:r>
        <w:rPr>
          <w:rFonts w:ascii="Times New Roman" w:eastAsia="Times New Roman" w:hAnsi="Times New Roman" w:cs="Times New Roman"/>
        </w:rPr>
        <w:t>Estoński CIT na polskim rynku. Czy krajowe start-</w:t>
      </w:r>
      <w:proofErr w:type="spellStart"/>
      <w:r>
        <w:rPr>
          <w:rFonts w:ascii="Times New Roman" w:eastAsia="Times New Roman" w:hAnsi="Times New Roman" w:cs="Times New Roman"/>
        </w:rPr>
        <w:t>upy</w:t>
      </w:r>
      <w:proofErr w:type="spellEnd"/>
      <w:r>
        <w:rPr>
          <w:rFonts w:ascii="Times New Roman" w:eastAsia="Times New Roman" w:hAnsi="Times New Roman" w:cs="Times New Roman"/>
        </w:rPr>
        <w:t xml:space="preserve"> powinny postawić na nową formę odprowadzania podatków?</w:t>
      </w:r>
    </w:p>
    <w:p w14:paraId="00000002" w14:textId="77777777" w:rsidR="002B250E" w:rsidRDefault="002B250E">
      <w:pPr>
        <w:jc w:val="both"/>
        <w:rPr>
          <w:rFonts w:ascii="Times New Roman" w:eastAsia="Times New Roman" w:hAnsi="Times New Roman" w:cs="Times New Roman"/>
          <w:sz w:val="24"/>
          <w:szCs w:val="24"/>
        </w:rPr>
      </w:pPr>
    </w:p>
    <w:p w14:paraId="00000003" w14:textId="77777777" w:rsidR="002B250E" w:rsidRDefault="003E58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 Łukasz Blichewicz — współzałożyciel i prezes zarządu Grupy </w:t>
      </w:r>
      <w:proofErr w:type="spellStart"/>
      <w:r>
        <w:rPr>
          <w:rFonts w:ascii="Times New Roman" w:eastAsia="Times New Roman" w:hAnsi="Times New Roman" w:cs="Times New Roman"/>
          <w:b/>
          <w:sz w:val="24"/>
          <w:szCs w:val="24"/>
        </w:rPr>
        <w:t>Assay</w:t>
      </w:r>
      <w:proofErr w:type="spellEnd"/>
      <w:r>
        <w:rPr>
          <w:rFonts w:ascii="Times New Roman" w:eastAsia="Times New Roman" w:hAnsi="Times New Roman" w:cs="Times New Roman"/>
          <w:b/>
          <w:sz w:val="24"/>
          <w:szCs w:val="24"/>
        </w:rPr>
        <w:t>, ekspert w zakresie rozwoju i finansowania spółek technologicznych.</w:t>
      </w:r>
    </w:p>
    <w:p w14:paraId="00000004" w14:textId="77777777" w:rsidR="002B250E" w:rsidRDefault="002B250E">
      <w:pPr>
        <w:jc w:val="both"/>
        <w:rPr>
          <w:rFonts w:ascii="Times New Roman" w:eastAsia="Times New Roman" w:hAnsi="Times New Roman" w:cs="Times New Roman"/>
          <w:sz w:val="24"/>
          <w:szCs w:val="24"/>
        </w:rPr>
      </w:pPr>
    </w:p>
    <w:p w14:paraId="00000005" w14:textId="77777777" w:rsidR="002B250E" w:rsidRDefault="003E5838">
      <w:pPr>
        <w:pStyle w:val="Podtytu"/>
        <w:jc w:val="both"/>
        <w:rPr>
          <w:rFonts w:ascii="Times New Roman" w:eastAsia="Times New Roman" w:hAnsi="Times New Roman" w:cs="Times New Roman"/>
          <w:sz w:val="24"/>
          <w:szCs w:val="24"/>
        </w:rPr>
      </w:pPr>
      <w:bookmarkStart w:id="1" w:name="_nrcm9c4g39zn" w:colFirst="0" w:colLast="0"/>
      <w:bookmarkEnd w:id="1"/>
      <w:r>
        <w:rPr>
          <w:rFonts w:ascii="Times New Roman" w:eastAsia="Times New Roman" w:hAnsi="Times New Roman" w:cs="Times New Roman"/>
          <w:color w:val="000000"/>
        </w:rPr>
        <w:t xml:space="preserve">Styczeń 2021 roku to nie tylko kolejna odsłona zmagań z </w:t>
      </w:r>
      <w:proofErr w:type="spellStart"/>
      <w:r>
        <w:rPr>
          <w:rFonts w:ascii="Times New Roman" w:eastAsia="Times New Roman" w:hAnsi="Times New Roman" w:cs="Times New Roman"/>
          <w:color w:val="000000"/>
        </w:rPr>
        <w:t>koronawirusem</w:t>
      </w:r>
      <w:proofErr w:type="spellEnd"/>
      <w:r>
        <w:rPr>
          <w:rFonts w:ascii="Times New Roman" w:eastAsia="Times New Roman" w:hAnsi="Times New Roman" w:cs="Times New Roman"/>
          <w:color w:val="000000"/>
        </w:rPr>
        <w:t>. Dla krajowych start-</w:t>
      </w:r>
      <w:proofErr w:type="spellStart"/>
      <w:r>
        <w:rPr>
          <w:rFonts w:ascii="Times New Roman" w:eastAsia="Times New Roman" w:hAnsi="Times New Roman" w:cs="Times New Roman"/>
          <w:color w:val="000000"/>
        </w:rPr>
        <w:t>upów</w:t>
      </w:r>
      <w:proofErr w:type="spellEnd"/>
      <w:r>
        <w:rPr>
          <w:rFonts w:ascii="Times New Roman" w:eastAsia="Times New Roman" w:hAnsi="Times New Roman" w:cs="Times New Roman"/>
          <w:color w:val="000000"/>
        </w:rPr>
        <w:t xml:space="preserve"> najbliższe miesiące będą również szansą na zmianę sposobu rozliczenia podatkowego. Czy tzw. estoński CIT to gra warta świeczki?</w:t>
      </w:r>
    </w:p>
    <w:p w14:paraId="00000006" w14:textId="77777777" w:rsidR="002B250E" w:rsidRDefault="003E5838">
      <w:pPr>
        <w:pStyle w:val="Podtytu"/>
        <w:jc w:val="both"/>
        <w:rPr>
          <w:rFonts w:ascii="Times New Roman" w:eastAsia="Times New Roman" w:hAnsi="Times New Roman" w:cs="Times New Roman"/>
          <w:sz w:val="24"/>
          <w:szCs w:val="24"/>
        </w:rPr>
      </w:pPr>
      <w:bookmarkStart w:id="2" w:name="_hc6x9bkiw2rk" w:colFirst="0" w:colLast="0"/>
      <w:bookmarkEnd w:id="2"/>
      <w:r>
        <w:rPr>
          <w:rFonts w:ascii="Times New Roman" w:eastAsia="Times New Roman" w:hAnsi="Times New Roman" w:cs="Times New Roman"/>
          <w:color w:val="000000"/>
        </w:rPr>
        <w:t>CIT z północy w krajowym wydaniu</w:t>
      </w:r>
    </w:p>
    <w:p w14:paraId="00000007" w14:textId="06A6EE3E"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dużym uproszczeniu model estońskiego podatku od osób prawnych przewiduje możliwość zapłaty podatku dopiero w chwili wypłaty zysku z konta firmowego. Adresaci rozwiązania? Przede wszystkim małe i średnie spółki kapitałowe, które w rozliczeniu rocznym osiągają przychód na poziomie do 100 mln zł (pierwotny projekt polskiej ustawy przewidywał limit do 50 mln zł). Na pierwszy rzut oka, jest to całkiem wygodna alternatywa wobec tradycyjnego CIT-u. Czy prawodawca przewiduje dodatkowe wymogi? Tak, nie </w:t>
      </w:r>
      <w:r w:rsidR="00AE764C">
        <w:rPr>
          <w:rFonts w:ascii="Times New Roman" w:eastAsia="Times New Roman" w:hAnsi="Times New Roman" w:cs="Times New Roman"/>
          <w:sz w:val="24"/>
          <w:szCs w:val="24"/>
        </w:rPr>
        <w:t>obędzie</w:t>
      </w:r>
      <w:r>
        <w:rPr>
          <w:rFonts w:ascii="Times New Roman" w:eastAsia="Times New Roman" w:hAnsi="Times New Roman" w:cs="Times New Roman"/>
          <w:sz w:val="24"/>
          <w:szCs w:val="24"/>
        </w:rPr>
        <w:t xml:space="preserve"> się również bez przysłowiowego “ale” oraz kilku pokaźnych “schodów”.</w:t>
      </w:r>
    </w:p>
    <w:p w14:paraId="00000008" w14:textId="77777777" w:rsidR="002B250E" w:rsidRDefault="002B250E">
      <w:pPr>
        <w:jc w:val="both"/>
        <w:rPr>
          <w:rFonts w:ascii="Times New Roman" w:eastAsia="Times New Roman" w:hAnsi="Times New Roman" w:cs="Times New Roman"/>
          <w:sz w:val="24"/>
          <w:szCs w:val="24"/>
        </w:rPr>
      </w:pPr>
    </w:p>
    <w:p w14:paraId="00000009" w14:textId="2F09C530"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Oprócz zarejestrowanej spółki kapitałowej (z o.o. lub akcyjnej), start-</w:t>
      </w:r>
      <w:proofErr w:type="spellStart"/>
      <w:r>
        <w:rPr>
          <w:rFonts w:ascii="Times New Roman" w:eastAsia="Times New Roman" w:hAnsi="Times New Roman" w:cs="Times New Roman"/>
          <w:sz w:val="24"/>
          <w:szCs w:val="24"/>
        </w:rPr>
        <w:t>upy</w:t>
      </w:r>
      <w:proofErr w:type="spellEnd"/>
      <w:r>
        <w:rPr>
          <w:rFonts w:ascii="Times New Roman" w:eastAsia="Times New Roman" w:hAnsi="Times New Roman" w:cs="Times New Roman"/>
          <w:sz w:val="24"/>
          <w:szCs w:val="24"/>
        </w:rPr>
        <w:t xml:space="preserve"> muszą zatrudniać co najmniej 3 pracowników (oprócz udziałowców będących osobami fizycznymi, których “przychody pasywne nie przewyższają przychodów z działalności operacyjnej”). Ponadto, sama spółka nie może posiadać udziałów w innych podmiotach, a także —powinna wykazywać realne nakłady inwestycyjne. I na tym etapie sprawa wydaje się nieskomplikowana. Niestety, problemy z księgowością mogą zacząć się nie na płaszczyźnie spełniania warunków formalnych, a przy samym wyborze formy estońskiego CIT-u.</w:t>
      </w:r>
    </w:p>
    <w:p w14:paraId="0000000A" w14:textId="77777777" w:rsidR="002B250E" w:rsidRDefault="002B250E">
      <w:pPr>
        <w:jc w:val="both"/>
        <w:rPr>
          <w:rFonts w:ascii="Times New Roman" w:eastAsia="Times New Roman" w:hAnsi="Times New Roman" w:cs="Times New Roman"/>
          <w:sz w:val="24"/>
          <w:szCs w:val="24"/>
        </w:rPr>
      </w:pPr>
    </w:p>
    <w:p w14:paraId="0000000B" w14:textId="77777777" w:rsidR="002B250E" w:rsidRDefault="003E5838">
      <w:pPr>
        <w:pStyle w:val="Podtytu"/>
        <w:jc w:val="both"/>
        <w:rPr>
          <w:rFonts w:ascii="Times New Roman" w:eastAsia="Times New Roman" w:hAnsi="Times New Roman" w:cs="Times New Roman"/>
          <w:sz w:val="24"/>
          <w:szCs w:val="24"/>
        </w:rPr>
      </w:pPr>
      <w:bookmarkStart w:id="3" w:name="_p3yqisneq40" w:colFirst="0" w:colLast="0"/>
      <w:bookmarkEnd w:id="3"/>
      <w:r>
        <w:rPr>
          <w:rFonts w:ascii="Times New Roman" w:eastAsia="Times New Roman" w:hAnsi="Times New Roman" w:cs="Times New Roman"/>
          <w:color w:val="000000"/>
        </w:rPr>
        <w:t>Podatek w dwóch odsłonach</w:t>
      </w:r>
    </w:p>
    <w:p w14:paraId="0000000C" w14:textId="7C1E70EF"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 na wzór estoński w polskich realiach będzie występował w dwóch wariantach: jako model opodatkowania wyłącznie dystrybuowanych przez spółkę dochodów oraz jako odpis na dedykowany fundusz (innymi słowy — rachunek inwestycyjny do kosztów uzyskania przychodów). Niezależnie od wyboru jednej z dwóch propozycji</w:t>
      </w:r>
      <w:r w:rsidR="00F90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czy potencjalny start-</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może cieszyć się “nowym” CIT-em bez potrzeby odnawiania deklaracji? </w:t>
      </w:r>
      <w:r>
        <w:rPr>
          <w:rFonts w:ascii="Times New Roman" w:eastAsia="Times New Roman" w:hAnsi="Times New Roman" w:cs="Times New Roman"/>
          <w:sz w:val="24"/>
          <w:szCs w:val="24"/>
        </w:rPr>
        <w:t>Też nie</w:t>
      </w:r>
      <w:r w:rsidR="00DF4B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401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ybór </w:t>
      </w:r>
      <w:r>
        <w:rPr>
          <w:rFonts w:ascii="Times New Roman" w:eastAsia="Times New Roman" w:hAnsi="Times New Roman" w:cs="Times New Roman"/>
          <w:sz w:val="24"/>
          <w:szCs w:val="24"/>
        </w:rPr>
        <w:t xml:space="preserve">takiej </w:t>
      </w:r>
      <w:r>
        <w:rPr>
          <w:rFonts w:ascii="Times New Roman" w:eastAsia="Times New Roman" w:hAnsi="Times New Roman" w:cs="Times New Roman"/>
          <w:sz w:val="24"/>
          <w:szCs w:val="24"/>
        </w:rPr>
        <w:lastRenderedPageBreak/>
        <w:t>formy odprowadzania podatków obowiązuje przez 4 lata, z możliwością przedłużenia na kolejne 4, ale…</w:t>
      </w:r>
    </w:p>
    <w:p w14:paraId="0000000D" w14:textId="77777777" w:rsidR="002B250E" w:rsidRDefault="002B250E">
      <w:pPr>
        <w:jc w:val="both"/>
        <w:rPr>
          <w:rFonts w:ascii="Times New Roman" w:eastAsia="Times New Roman" w:hAnsi="Times New Roman" w:cs="Times New Roman"/>
          <w:sz w:val="24"/>
          <w:szCs w:val="24"/>
        </w:rPr>
      </w:pPr>
    </w:p>
    <w:p w14:paraId="0000000E" w14:textId="2C2230EC"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ostatnim roku </w:t>
      </w:r>
      <w:proofErr w:type="spellStart"/>
      <w:r w:rsidRPr="004C561E">
        <w:rPr>
          <w:rFonts w:ascii="Times New Roman" w:eastAsia="Times New Roman" w:hAnsi="Times New Roman" w:cs="Times New Roman"/>
          <w:sz w:val="24"/>
          <w:szCs w:val="24"/>
          <w:u w:val="single"/>
        </w:rPr>
        <w:t>startupowcy</w:t>
      </w:r>
      <w:proofErr w:type="spellEnd"/>
      <w:r w:rsidRPr="004C561E">
        <w:rPr>
          <w:rFonts w:ascii="Times New Roman" w:eastAsia="Times New Roman" w:hAnsi="Times New Roman" w:cs="Times New Roman"/>
          <w:sz w:val="24"/>
          <w:szCs w:val="24"/>
          <w:u w:val="single"/>
        </w:rPr>
        <w:t xml:space="preserve"> muszą</w:t>
      </w:r>
      <w:r>
        <w:rPr>
          <w:rFonts w:ascii="Times New Roman" w:eastAsia="Times New Roman" w:hAnsi="Times New Roman" w:cs="Times New Roman"/>
          <w:sz w:val="24"/>
          <w:szCs w:val="24"/>
        </w:rPr>
        <w:t xml:space="preserve"> wykazać, czy wciąż są w stanie spełniać podstawowe warunki estońsko-polskiej wariacji na temat podatku od osób prawnych (limit przychodów, zatrudnienie, pensje, brak udziałów, realne nakłady etc.). Czy na tym kończą się wymagania o przedłużenie takiej formy? Niekoniecznie. Ponadto, </w:t>
      </w:r>
      <w:r w:rsidR="00F90B00">
        <w:rPr>
          <w:rFonts w:ascii="Times New Roman" w:eastAsia="Times New Roman" w:hAnsi="Times New Roman" w:cs="Times New Roman"/>
          <w:sz w:val="24"/>
          <w:szCs w:val="24"/>
        </w:rPr>
        <w:t>trzeba</w:t>
      </w:r>
      <w:r>
        <w:rPr>
          <w:rFonts w:ascii="Times New Roman" w:eastAsia="Times New Roman" w:hAnsi="Times New Roman" w:cs="Times New Roman"/>
          <w:sz w:val="24"/>
          <w:szCs w:val="24"/>
        </w:rPr>
        <w:t xml:space="preserve"> przygotować sprawozdanie z ostatnich 2 lat działalności, które powinno wykazać wzrost inwestycji firmy na poziomie co najmniej 15%. O ile w tym miejscu kończą się wymogi formalne i możliwe warianty wyboru, to na młodych przedsiębiorców czyha pewien “haczyk”.</w:t>
      </w:r>
    </w:p>
    <w:p w14:paraId="0000000F" w14:textId="77777777" w:rsidR="002B250E" w:rsidRDefault="002B250E">
      <w:pPr>
        <w:jc w:val="both"/>
        <w:rPr>
          <w:rFonts w:ascii="Times New Roman" w:eastAsia="Times New Roman" w:hAnsi="Times New Roman" w:cs="Times New Roman"/>
          <w:sz w:val="24"/>
          <w:szCs w:val="24"/>
        </w:rPr>
      </w:pPr>
    </w:p>
    <w:p w14:paraId="00000010" w14:textId="77777777" w:rsidR="002B250E" w:rsidRDefault="003E5838">
      <w:pPr>
        <w:pStyle w:val="Podtytu"/>
        <w:jc w:val="both"/>
        <w:rPr>
          <w:rFonts w:ascii="Times New Roman" w:eastAsia="Times New Roman" w:hAnsi="Times New Roman" w:cs="Times New Roman"/>
          <w:sz w:val="24"/>
          <w:szCs w:val="24"/>
        </w:rPr>
      </w:pPr>
      <w:bookmarkStart w:id="4" w:name="_c2a43na1qt5n" w:colFirst="0" w:colLast="0"/>
      <w:bookmarkEnd w:id="4"/>
      <w:r>
        <w:rPr>
          <w:rFonts w:ascii="Times New Roman" w:eastAsia="Times New Roman" w:hAnsi="Times New Roman" w:cs="Times New Roman"/>
          <w:color w:val="000000"/>
        </w:rPr>
        <w:t>Ile Estonii w Polsce?</w:t>
      </w:r>
    </w:p>
    <w:p w14:paraId="00000011" w14:textId="77777777"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Nadwiślańska wersja CIT-u na wzór estoński nie będzie wiernym odpowiednikiem projektu rządu w Tallinie. Fundamentalną różnicą, a jednocześnie pewną przeszkodą dla start-</w:t>
      </w:r>
      <w:proofErr w:type="spellStart"/>
      <w:r>
        <w:rPr>
          <w:rFonts w:ascii="Times New Roman" w:eastAsia="Times New Roman" w:hAnsi="Times New Roman" w:cs="Times New Roman"/>
          <w:sz w:val="24"/>
          <w:szCs w:val="24"/>
        </w:rPr>
        <w:t>upów</w:t>
      </w:r>
      <w:proofErr w:type="spellEnd"/>
      <w:r>
        <w:rPr>
          <w:rFonts w:ascii="Times New Roman" w:eastAsia="Times New Roman" w:hAnsi="Times New Roman" w:cs="Times New Roman"/>
          <w:sz w:val="24"/>
          <w:szCs w:val="24"/>
        </w:rPr>
        <w:t xml:space="preserve"> jest warunek o odprowadzeniu “podwójnego” podatku od dywidend samych udziałowców. O ile na północy przedsiębiorcy wypłacając część przychodów z firmowego konta, muszą zapłacić wyłącznie CIT, to w Polsce wspólnik powinien odprowadzić zarówno podatek od osób prywatnych, jak i… PIT. Ile więc wynosi realna stawka opodatkowania?</w:t>
      </w:r>
    </w:p>
    <w:p w14:paraId="00000012" w14:textId="77777777" w:rsidR="002B250E" w:rsidRDefault="002B250E">
      <w:pPr>
        <w:jc w:val="both"/>
        <w:rPr>
          <w:rFonts w:ascii="Times New Roman" w:eastAsia="Times New Roman" w:hAnsi="Times New Roman" w:cs="Times New Roman"/>
          <w:sz w:val="24"/>
          <w:szCs w:val="24"/>
        </w:rPr>
      </w:pPr>
    </w:p>
    <w:p w14:paraId="00000013" w14:textId="77777777"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ustawy nie będzie literalnie sumował już teraz obowiązujących stawek PIT i CIT. Koniec końców, duzi podatnicy będą objęci stawką 30 proc., a mali - 25 proc. Jak sytuacja wyglądałaby w przypadku, gdyby Ministerstwo Finansów przystało na oryginalny wariant Estończyków? Wtedy duże firmy musiałyby odprowadzać 19 proc., a mniejsze - 9 proc.</w:t>
      </w:r>
    </w:p>
    <w:p w14:paraId="00000014" w14:textId="77777777" w:rsidR="002B250E" w:rsidRDefault="002B250E">
      <w:pPr>
        <w:jc w:val="both"/>
        <w:rPr>
          <w:rFonts w:ascii="Times New Roman" w:eastAsia="Times New Roman" w:hAnsi="Times New Roman" w:cs="Times New Roman"/>
          <w:sz w:val="24"/>
          <w:szCs w:val="24"/>
        </w:rPr>
      </w:pPr>
    </w:p>
    <w:p w14:paraId="00000015" w14:textId="77777777" w:rsidR="002B250E" w:rsidRDefault="003E5838">
      <w:pPr>
        <w:pStyle w:val="Podtytu"/>
        <w:jc w:val="both"/>
        <w:rPr>
          <w:rFonts w:ascii="Times New Roman" w:eastAsia="Times New Roman" w:hAnsi="Times New Roman" w:cs="Times New Roman"/>
          <w:sz w:val="24"/>
          <w:szCs w:val="24"/>
        </w:rPr>
      </w:pPr>
      <w:bookmarkStart w:id="5" w:name="_2gexaqg47rlq" w:colFirst="0" w:colLast="0"/>
      <w:bookmarkEnd w:id="5"/>
      <w:r>
        <w:rPr>
          <w:rFonts w:ascii="Times New Roman" w:eastAsia="Times New Roman" w:hAnsi="Times New Roman" w:cs="Times New Roman"/>
          <w:color w:val="000000"/>
        </w:rPr>
        <w:t>Szansa, czy zagrożenie?</w:t>
      </w:r>
    </w:p>
    <w:p w14:paraId="00000016" w14:textId="77777777"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Ministerstwo Finansów promuje projekt polsko-estońskiego CIT-u hasłami “wzrost kapitałów własnych przedsiębiorstw”, czy “poprawa płynności finansowej”. Według rządowych deklaracji taka forma to również “prostota” oraz “minimum obowiązków administracyjnych”. Rzeczywistość? Całkiem nowe, często zawiłe niuanse mogą być przynajmniej na początku, niemałym wyzwaniem dla samych księgowych. Co jednak z początkującymi </w:t>
      </w:r>
      <w:proofErr w:type="spellStart"/>
      <w:r>
        <w:rPr>
          <w:rFonts w:ascii="Times New Roman" w:eastAsia="Times New Roman" w:hAnsi="Times New Roman" w:cs="Times New Roman"/>
          <w:sz w:val="24"/>
          <w:szCs w:val="24"/>
        </w:rPr>
        <w:t>startupowcami</w:t>
      </w:r>
      <w:proofErr w:type="spellEnd"/>
      <w:r>
        <w:rPr>
          <w:rFonts w:ascii="Times New Roman" w:eastAsia="Times New Roman" w:hAnsi="Times New Roman" w:cs="Times New Roman"/>
          <w:sz w:val="24"/>
          <w:szCs w:val="24"/>
        </w:rPr>
        <w:t>? Obowiązujący od 1 stycznia 2021 roku CIT to dla debiutantów przede wszystkim synonim długich wieczorów przy literaturze przedmiotu.</w:t>
      </w:r>
    </w:p>
    <w:p w14:paraId="00000017" w14:textId="77777777" w:rsidR="002B250E" w:rsidRDefault="002B250E">
      <w:pPr>
        <w:jc w:val="both"/>
        <w:rPr>
          <w:rFonts w:ascii="Times New Roman" w:eastAsia="Times New Roman" w:hAnsi="Times New Roman" w:cs="Times New Roman"/>
          <w:sz w:val="24"/>
          <w:szCs w:val="24"/>
        </w:rPr>
      </w:pPr>
    </w:p>
    <w:p w14:paraId="00000018" w14:textId="36BB86E8" w:rsidR="002B250E" w:rsidRDefault="003E5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Szacunki Ministerstwa Finansów mówią o około 200 tys. firm, które mogłyby skorzystać z nowej formy opodatkowania. Czy początkujący bez wahania mogą stawić się w urzędzie i mieć nadzieję na gwarant uzyskania zgody? Niekoniecznie</w:t>
      </w:r>
      <w:r w:rsidRPr="00F90B00">
        <w:rPr>
          <w:rFonts w:ascii="Times New Roman" w:eastAsia="Times New Roman" w:hAnsi="Times New Roman" w:cs="Times New Roman"/>
          <w:sz w:val="24"/>
          <w:szCs w:val="24"/>
        </w:rPr>
        <w:t>. Całkowicie nowe spółki kapitałowe z wkładem o wartości przekraczającej 10 tys. euro muszą</w:t>
      </w:r>
      <w:r>
        <w:rPr>
          <w:rFonts w:ascii="Times New Roman" w:eastAsia="Times New Roman" w:hAnsi="Times New Roman" w:cs="Times New Roman"/>
          <w:sz w:val="24"/>
          <w:szCs w:val="24"/>
        </w:rPr>
        <w:t xml:space="preserve"> liczyć się z zamrożeniem możliwości skorzystania z estońskiego CIT-u na 24 miesiące. Rozwiązaniem jest wkład pieniężny — wtedy problemów nie ma (a przynajmniej — nie powinno być).</w:t>
      </w:r>
    </w:p>
    <w:p w14:paraId="00000019" w14:textId="77777777" w:rsidR="002B250E" w:rsidRDefault="002B250E">
      <w:pPr>
        <w:jc w:val="both"/>
        <w:rPr>
          <w:rFonts w:ascii="Times New Roman" w:eastAsia="Times New Roman" w:hAnsi="Times New Roman" w:cs="Times New Roman"/>
          <w:sz w:val="24"/>
          <w:szCs w:val="24"/>
        </w:rPr>
      </w:pPr>
    </w:p>
    <w:p w14:paraId="0000001A" w14:textId="25D47A66" w:rsidR="002B250E" w:rsidRDefault="003E58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Prawnicy już teraz apelują o krótką chwilę na zastanowienie. Jeszcze nieprecyzyjne zapisy o nowej formie mogą wyprowadzić na manowce szczególnie niewprawionych przedsiębiorców (choć i starsi koledzy i koleżanki po fachu mają się na baczności). Optymalnym rozwiązaniem wydaje się odczekanie do roku 2022, “wskoczenie” w nowy ryczałt i uważne obserwowanie interpretacji przepisów przez Urząd Skarbowy. Czy </w:t>
      </w:r>
      <w:r w:rsidRPr="00921980">
        <w:rPr>
          <w:rFonts w:ascii="Times New Roman" w:eastAsia="Times New Roman" w:hAnsi="Times New Roman" w:cs="Times New Roman"/>
          <w:b/>
          <w:sz w:val="24"/>
          <w:szCs w:val="24"/>
        </w:rPr>
        <w:t xml:space="preserve">zatem </w:t>
      </w:r>
      <w:r>
        <w:rPr>
          <w:rFonts w:ascii="Times New Roman" w:eastAsia="Times New Roman" w:hAnsi="Times New Roman" w:cs="Times New Roman"/>
          <w:b/>
          <w:sz w:val="24"/>
          <w:szCs w:val="24"/>
        </w:rPr>
        <w:t>estoński CIT to rozwiązanie dla start-</w:t>
      </w:r>
      <w:proofErr w:type="spellStart"/>
      <w:r>
        <w:rPr>
          <w:rFonts w:ascii="Times New Roman" w:eastAsia="Times New Roman" w:hAnsi="Times New Roman" w:cs="Times New Roman"/>
          <w:b/>
          <w:sz w:val="24"/>
          <w:szCs w:val="24"/>
        </w:rPr>
        <w:t>upów</w:t>
      </w:r>
      <w:proofErr w:type="spellEnd"/>
      <w:r>
        <w:rPr>
          <w:rFonts w:ascii="Times New Roman" w:eastAsia="Times New Roman" w:hAnsi="Times New Roman" w:cs="Times New Roman"/>
          <w:b/>
          <w:sz w:val="24"/>
          <w:szCs w:val="24"/>
        </w:rPr>
        <w:t>? Tak, ale tylko dla tych cierpliwych.</w:t>
      </w:r>
    </w:p>
    <w:p w14:paraId="0000001B" w14:textId="77777777" w:rsidR="002B250E" w:rsidRDefault="002B250E">
      <w:pPr>
        <w:jc w:val="both"/>
        <w:rPr>
          <w:rFonts w:ascii="Times New Roman" w:eastAsia="Times New Roman" w:hAnsi="Times New Roman" w:cs="Times New Roman"/>
          <w:sz w:val="24"/>
          <w:szCs w:val="24"/>
        </w:rPr>
      </w:pPr>
    </w:p>
    <w:p w14:paraId="0000001C" w14:textId="77777777" w:rsidR="002B250E" w:rsidRDefault="002B250E">
      <w:pPr>
        <w:jc w:val="both"/>
        <w:rPr>
          <w:rFonts w:ascii="Times New Roman" w:eastAsia="Times New Roman" w:hAnsi="Times New Roman" w:cs="Times New Roman"/>
          <w:sz w:val="24"/>
          <w:szCs w:val="24"/>
        </w:rPr>
      </w:pPr>
    </w:p>
    <w:sectPr w:rsidR="002B25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0E"/>
    <w:rsid w:val="00005A4E"/>
    <w:rsid w:val="001C5F49"/>
    <w:rsid w:val="002B250E"/>
    <w:rsid w:val="003E5838"/>
    <w:rsid w:val="004C561E"/>
    <w:rsid w:val="00804019"/>
    <w:rsid w:val="00886EFF"/>
    <w:rsid w:val="008D5989"/>
    <w:rsid w:val="0091435A"/>
    <w:rsid w:val="00921980"/>
    <w:rsid w:val="009751D3"/>
    <w:rsid w:val="00AE764C"/>
    <w:rsid w:val="00B31A33"/>
    <w:rsid w:val="00BD509F"/>
    <w:rsid w:val="00C56D1A"/>
    <w:rsid w:val="00C70941"/>
    <w:rsid w:val="00CC05B4"/>
    <w:rsid w:val="00D44E1A"/>
    <w:rsid w:val="00DF4B6D"/>
    <w:rsid w:val="00F90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39A"/>
  <w15:docId w15:val="{478EB113-E080-48BA-88B4-75BF4E4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C56D1A"/>
    <w:rPr>
      <w:sz w:val="16"/>
      <w:szCs w:val="16"/>
    </w:rPr>
  </w:style>
  <w:style w:type="paragraph" w:styleId="Tekstkomentarza">
    <w:name w:val="annotation text"/>
    <w:basedOn w:val="Normalny"/>
    <w:link w:val="TekstkomentarzaZnak"/>
    <w:uiPriority w:val="99"/>
    <w:semiHidden/>
    <w:unhideWhenUsed/>
    <w:rsid w:val="00C56D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D1A"/>
    <w:rPr>
      <w:sz w:val="20"/>
      <w:szCs w:val="20"/>
    </w:rPr>
  </w:style>
  <w:style w:type="paragraph" w:styleId="Tematkomentarza">
    <w:name w:val="annotation subject"/>
    <w:basedOn w:val="Tekstkomentarza"/>
    <w:next w:val="Tekstkomentarza"/>
    <w:link w:val="TematkomentarzaZnak"/>
    <w:uiPriority w:val="99"/>
    <w:semiHidden/>
    <w:unhideWhenUsed/>
    <w:rsid w:val="00C56D1A"/>
    <w:rPr>
      <w:b/>
      <w:bCs/>
    </w:rPr>
  </w:style>
  <w:style w:type="character" w:customStyle="1" w:styleId="TematkomentarzaZnak">
    <w:name w:val="Temat komentarza Znak"/>
    <w:basedOn w:val="TekstkomentarzaZnak"/>
    <w:link w:val="Tematkomentarza"/>
    <w:uiPriority w:val="99"/>
    <w:semiHidden/>
    <w:rsid w:val="00C56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08F5-4C4D-4370-A83C-5027F84D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750</Words>
  <Characters>4500</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Szewczyk</dc:creator>
  <cp:lastModifiedBy>Anna Szewczyk</cp:lastModifiedBy>
  <cp:revision>22</cp:revision>
  <dcterms:created xsi:type="dcterms:W3CDTF">2021-01-04T14:41:00Z</dcterms:created>
  <dcterms:modified xsi:type="dcterms:W3CDTF">2021-01-07T12:15:00Z</dcterms:modified>
</cp:coreProperties>
</file>